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7F445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6C7">
        <w:rPr>
          <w:rFonts w:ascii="Times New Roman" w:hAnsi="Times New Roman" w:cs="Times New Roman"/>
          <w:b/>
          <w:bCs/>
          <w:sz w:val="24"/>
          <w:szCs w:val="24"/>
        </w:rPr>
        <w:t>ZARZĄDZENIE NR 30/2021</w:t>
      </w:r>
    </w:p>
    <w:p w14:paraId="72F2EE9A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6C7">
        <w:rPr>
          <w:rFonts w:ascii="Times New Roman" w:hAnsi="Times New Roman" w:cs="Times New Roman"/>
          <w:b/>
          <w:bCs/>
          <w:sz w:val="24"/>
          <w:szCs w:val="24"/>
        </w:rPr>
        <w:t>WÓJTA GMINY BONIEWO</w:t>
      </w:r>
    </w:p>
    <w:p w14:paraId="6CB88D98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6C7">
        <w:rPr>
          <w:rFonts w:ascii="Times New Roman" w:hAnsi="Times New Roman" w:cs="Times New Roman"/>
          <w:b/>
          <w:bCs/>
          <w:sz w:val="24"/>
          <w:szCs w:val="24"/>
        </w:rPr>
        <w:t>z dnia  29 lipca 2021 roku</w:t>
      </w:r>
    </w:p>
    <w:p w14:paraId="7F1CDF99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BAF9A1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6C7">
        <w:rPr>
          <w:rFonts w:ascii="Times New Roman" w:hAnsi="Times New Roman" w:cs="Times New Roman"/>
          <w:b/>
          <w:bCs/>
          <w:sz w:val="24"/>
          <w:szCs w:val="24"/>
        </w:rPr>
        <w:t>w sprawie zmiany budżetu</w:t>
      </w:r>
    </w:p>
    <w:p w14:paraId="4D075181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CEAEA9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6C7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F976C7">
        <w:rPr>
          <w:rFonts w:ascii="Times New Roman" w:hAnsi="Times New Roman" w:cs="Times New Roman"/>
          <w:sz w:val="24"/>
          <w:szCs w:val="24"/>
        </w:rPr>
        <w:t>Na podstawie art. 30 ust. 2 pkt. 4 ustawy z dnia 8 marca 1990 roku o samorządzie gminnym /</w:t>
      </w:r>
      <w:proofErr w:type="spellStart"/>
      <w:r w:rsidRPr="00F976C7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F976C7">
        <w:rPr>
          <w:rFonts w:ascii="Times New Roman" w:hAnsi="Times New Roman" w:cs="Times New Roman"/>
          <w:sz w:val="24"/>
          <w:szCs w:val="24"/>
        </w:rPr>
        <w:t>. Dz. U. z  2021 roku poz. 1372/ oraz  art. 257 pkt. 1 ustawy z dnia 27 sierpnia 2009 roku o finansach publicznych /</w:t>
      </w:r>
      <w:proofErr w:type="spellStart"/>
      <w:r w:rsidRPr="00F976C7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F976C7">
        <w:rPr>
          <w:rFonts w:ascii="Times New Roman" w:hAnsi="Times New Roman" w:cs="Times New Roman"/>
          <w:sz w:val="24"/>
          <w:szCs w:val="24"/>
        </w:rPr>
        <w:t>. Dz. U. z 2021 roku poz. 305 i poz. 1236/ oraz § 14 ust. 2 Uchwały Nr XVII/121/20 Rady Gminy Boniewo z dnia 30 grudnia 2020 roku w sprawie uchwalenia budżetu Gminy Boniewo na rok 2021</w:t>
      </w:r>
    </w:p>
    <w:p w14:paraId="100F5959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6C7">
        <w:rPr>
          <w:rFonts w:ascii="Times New Roman" w:hAnsi="Times New Roman" w:cs="Times New Roman"/>
          <w:b/>
          <w:bCs/>
          <w:sz w:val="24"/>
          <w:szCs w:val="24"/>
        </w:rPr>
        <w:t>Wójt Gminy zarządza, co następuje:</w:t>
      </w:r>
    </w:p>
    <w:p w14:paraId="37E3578A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A2296B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6C7"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14:paraId="131BB103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6269FA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6C7">
        <w:rPr>
          <w:rFonts w:ascii="Times New Roman" w:hAnsi="Times New Roman" w:cs="Times New Roman"/>
          <w:b/>
          <w:bCs/>
          <w:sz w:val="24"/>
          <w:szCs w:val="24"/>
        </w:rPr>
        <w:t>W Uchwale Nr XVII/121/20 Rady Gminy Boniewo z dnia 30 grudnia 2020 roku w sprawie: uchwalenia budżetu Gminy Boniewo na rok 2021, zmienionej Zarządzeniem Nr 6/2021 Wójta Gminy Boniewo z dnia 29 stycznia 2021 roku, Uchwałą Nr XVIII/131/21 Rady Gminy Boniewo z dnia 19 lutego 2021 roku, Zarządzeniem Nr 10/2021 Wójta Gminy Boniewo z dnia 25 marca 2021 roku, Zarządzeniem Nr 12/2021 Wójta Gminy Boniewo z dnia 12 kwietnia 2021 roku, Zarządzeniem Nr 15/2021 Wójta Gminy Boniewo z dnia 29 kwietnia 2021 roku, Uchwałą Nr XIX/140/21 Rady Gminy Boniewo z dnia 30 kwietnia 2021 roku, Zarządzenie Nr 19/2021 Wójta Gminy Boniewo z dnia 26 maja 2021 roku, Uchwałą Nr XXI/156/21 Rady Gminy Boniewo z dnia 30 czerwca 2021 roku oraz Zarządzeniem Nr 27/2021 Wójta Gminy Boniewo z dnia 20 lipca 2021 roku wprowadza się następujące zmiany:</w:t>
      </w:r>
    </w:p>
    <w:p w14:paraId="628863E6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6C7">
        <w:rPr>
          <w:rFonts w:ascii="Times New Roman" w:hAnsi="Times New Roman" w:cs="Times New Roman"/>
          <w:sz w:val="24"/>
          <w:szCs w:val="24"/>
        </w:rPr>
        <w:t xml:space="preserve">1. Plan wydatków wynosi </w:t>
      </w:r>
      <w:r w:rsidRPr="00F976C7">
        <w:rPr>
          <w:rFonts w:ascii="Times New Roman" w:hAnsi="Times New Roman" w:cs="Times New Roman"/>
          <w:b/>
          <w:bCs/>
          <w:sz w:val="24"/>
          <w:szCs w:val="24"/>
        </w:rPr>
        <w:t>22.845.737,62 zł</w:t>
      </w:r>
    </w:p>
    <w:p w14:paraId="256D64B8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6C7">
        <w:rPr>
          <w:rFonts w:ascii="Times New Roman" w:hAnsi="Times New Roman" w:cs="Times New Roman"/>
          <w:sz w:val="24"/>
          <w:szCs w:val="24"/>
        </w:rPr>
        <w:t xml:space="preserve">    w tym: wydatki bieżące - </w:t>
      </w:r>
      <w:r w:rsidRPr="00F976C7">
        <w:rPr>
          <w:rFonts w:ascii="Times New Roman" w:hAnsi="Times New Roman" w:cs="Times New Roman"/>
          <w:b/>
          <w:bCs/>
          <w:sz w:val="24"/>
          <w:szCs w:val="24"/>
        </w:rPr>
        <w:t xml:space="preserve">15.471.730,62 zł, </w:t>
      </w:r>
      <w:r w:rsidRPr="00F976C7">
        <w:rPr>
          <w:rFonts w:ascii="Times New Roman" w:hAnsi="Times New Roman" w:cs="Times New Roman"/>
          <w:sz w:val="24"/>
          <w:szCs w:val="24"/>
        </w:rPr>
        <w:t>wydatki majątkowe</w:t>
      </w:r>
      <w:r w:rsidRPr="00F976C7">
        <w:rPr>
          <w:rFonts w:ascii="Times New Roman" w:hAnsi="Times New Roman" w:cs="Times New Roman"/>
          <w:b/>
          <w:bCs/>
          <w:sz w:val="24"/>
          <w:szCs w:val="24"/>
        </w:rPr>
        <w:t xml:space="preserve"> - 7.374.007,00 zł</w:t>
      </w:r>
    </w:p>
    <w:p w14:paraId="70BDAB7A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76C7">
        <w:rPr>
          <w:rFonts w:ascii="Times New Roman" w:hAnsi="Times New Roman" w:cs="Times New Roman"/>
          <w:sz w:val="24"/>
          <w:szCs w:val="24"/>
        </w:rPr>
        <w:t xml:space="preserve">    zmiany przedstawia załącznik nr 1 do niniejszego Zarządzenia.</w:t>
      </w:r>
    </w:p>
    <w:p w14:paraId="37684FD9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6C7">
        <w:rPr>
          <w:rFonts w:ascii="Times New Roman" w:hAnsi="Times New Roman" w:cs="Times New Roman"/>
          <w:sz w:val="24"/>
          <w:szCs w:val="24"/>
        </w:rPr>
        <w:t xml:space="preserve">.                     </w:t>
      </w:r>
    </w:p>
    <w:p w14:paraId="37CBFA4B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6C7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14:paraId="274DED82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D5B08" w14:textId="77777777" w:rsidR="00F976C7" w:rsidRPr="00F976C7" w:rsidRDefault="00F976C7" w:rsidP="00F976C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6C7">
        <w:rPr>
          <w:rFonts w:ascii="Times New Roman" w:hAnsi="Times New Roman" w:cs="Times New Roman"/>
          <w:sz w:val="24"/>
          <w:szCs w:val="24"/>
        </w:rPr>
        <w:t>Zarządzenie wchodzi w życie z dniem podjęcia i podlega publikacji w Dzienniku Urzędowym  Województwa Kujawsko - Pomorskiego.</w:t>
      </w:r>
    </w:p>
    <w:p w14:paraId="76BA34B2" w14:textId="77777777" w:rsidR="00F976C7" w:rsidRPr="00F976C7" w:rsidRDefault="00F976C7" w:rsidP="00F97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8474FE" w14:textId="77777777" w:rsidR="00F976C7" w:rsidRPr="00F976C7" w:rsidRDefault="00F976C7" w:rsidP="00F97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891681" w14:textId="77777777" w:rsidR="00F976C7" w:rsidRPr="00F976C7" w:rsidRDefault="00F976C7" w:rsidP="00F97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3131B9" w14:textId="77777777" w:rsidR="00F976C7" w:rsidRPr="00F976C7" w:rsidRDefault="00F976C7" w:rsidP="00F97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4D5E66" w14:textId="77777777" w:rsidR="00F976C7" w:rsidRPr="00F976C7" w:rsidRDefault="00F976C7" w:rsidP="00F97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2B40DF" w14:textId="2C54CF54" w:rsidR="00F976C7" w:rsidRDefault="00F976C7" w:rsidP="00F97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A2883B" w14:textId="12511A8D" w:rsidR="00F976C7" w:rsidRDefault="00F976C7" w:rsidP="00F97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7441E7" w14:textId="77777777" w:rsidR="00F976C7" w:rsidRPr="00F976C7" w:rsidRDefault="00F976C7" w:rsidP="00F97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64B8B4" w14:textId="77777777" w:rsidR="00F976C7" w:rsidRPr="00F976C7" w:rsidRDefault="00F976C7" w:rsidP="00F97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0E9772" w14:textId="77777777" w:rsidR="00F976C7" w:rsidRPr="00F976C7" w:rsidRDefault="00F976C7" w:rsidP="00F97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D4EA40" w14:textId="77777777" w:rsidR="00F976C7" w:rsidRPr="00F976C7" w:rsidRDefault="00F976C7" w:rsidP="00F97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76C7">
        <w:rPr>
          <w:rFonts w:ascii="Times New Roman" w:hAnsi="Times New Roman" w:cs="Times New Roman"/>
          <w:b/>
          <w:sz w:val="24"/>
          <w:szCs w:val="24"/>
        </w:rPr>
        <w:t>Uzasadnienie:</w:t>
      </w:r>
    </w:p>
    <w:p w14:paraId="0D2B5A11" w14:textId="3234BD74" w:rsidR="00F976C7" w:rsidRPr="00F976C7" w:rsidRDefault="00F976C7" w:rsidP="00F976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6C7">
        <w:rPr>
          <w:rFonts w:ascii="Times New Roman" w:hAnsi="Times New Roman" w:cs="Times New Roman"/>
          <w:sz w:val="24"/>
          <w:szCs w:val="24"/>
        </w:rPr>
        <w:t>Zabezpieczono środki na wypłatę w II półroczu 2021 roku wynagrodzenia z umowy zlecenia  dla pracownika obsługuj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F976C7">
        <w:rPr>
          <w:rFonts w:ascii="Times New Roman" w:hAnsi="Times New Roman" w:cs="Times New Roman"/>
          <w:sz w:val="24"/>
          <w:szCs w:val="24"/>
        </w:rPr>
        <w:t>cego PSZOK w Niemojewie.</w:t>
      </w:r>
    </w:p>
    <w:p w14:paraId="074CCBCC" w14:textId="77777777" w:rsidR="00186964" w:rsidRDefault="00186964">
      <w:bookmarkStart w:id="0" w:name="_GoBack"/>
      <w:bookmarkEnd w:id="0"/>
    </w:p>
    <w:sectPr w:rsidR="00186964" w:rsidSect="00611D01">
      <w:footerReference w:type="default" r:id="rId6"/>
      <w:pgSz w:w="11909" w:h="16834"/>
      <w:pgMar w:top="1417" w:right="1417" w:bottom="1417" w:left="1417" w:header="720" w:footer="72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DB71F" w14:textId="77777777" w:rsidR="00FC0BC3" w:rsidRDefault="00FC0BC3">
      <w:pPr>
        <w:spacing w:after="0" w:line="240" w:lineRule="auto"/>
      </w:pPr>
      <w:r>
        <w:separator/>
      </w:r>
    </w:p>
  </w:endnote>
  <w:endnote w:type="continuationSeparator" w:id="0">
    <w:p w14:paraId="62975FAD" w14:textId="77777777" w:rsidR="00FC0BC3" w:rsidRDefault="00FC0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74D24" w14:textId="77777777" w:rsidR="00611D01" w:rsidRDefault="00FC0BC3">
    <w:pPr>
      <w:pStyle w:val="Normal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DD495" w14:textId="77777777" w:rsidR="00FC0BC3" w:rsidRDefault="00FC0BC3">
      <w:pPr>
        <w:spacing w:after="0" w:line="240" w:lineRule="auto"/>
      </w:pPr>
      <w:r>
        <w:separator/>
      </w:r>
    </w:p>
  </w:footnote>
  <w:footnote w:type="continuationSeparator" w:id="0">
    <w:p w14:paraId="46A70915" w14:textId="77777777" w:rsidR="00FC0BC3" w:rsidRDefault="00FC0B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915"/>
    <w:rsid w:val="00186964"/>
    <w:rsid w:val="00324915"/>
    <w:rsid w:val="00433B25"/>
    <w:rsid w:val="00803B2C"/>
    <w:rsid w:val="00F976C7"/>
    <w:rsid w:val="00FC0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B2B78"/>
  <w15:chartTrackingRefBased/>
  <w15:docId w15:val="{784ED188-9A39-4376-A808-E5BA73D0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433B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Woźniak</dc:creator>
  <cp:keywords/>
  <dc:description/>
  <cp:lastModifiedBy>Aleksandra Woźniak</cp:lastModifiedBy>
  <cp:revision>2</cp:revision>
  <dcterms:created xsi:type="dcterms:W3CDTF">2021-08-02T11:08:00Z</dcterms:created>
  <dcterms:modified xsi:type="dcterms:W3CDTF">2021-08-02T11:08:00Z</dcterms:modified>
</cp:coreProperties>
</file>